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95C" w:rsidRDefault="0036495C" w:rsidP="0036495C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</w:t>
      </w:r>
    </w:p>
    <w:p w:rsidR="0036495C" w:rsidRDefault="0036495C" w:rsidP="0036495C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6495C" w:rsidRDefault="0036495C" w:rsidP="0036495C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6495C" w:rsidRDefault="0036495C" w:rsidP="0036495C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6495C" w:rsidRDefault="0036495C" w:rsidP="0036495C">
      <w:pPr>
        <w:rPr>
          <w:rtl/>
          <w:lang w:eastAsia="ar-SA" w:bidi="ar-SY"/>
        </w:rPr>
      </w:pPr>
    </w:p>
    <w:p w:rsidR="0036495C" w:rsidRDefault="0036495C" w:rsidP="0036495C">
      <w:pPr>
        <w:rPr>
          <w:rtl/>
          <w:lang w:eastAsia="ar-SA" w:bidi="ar-SY"/>
        </w:rPr>
      </w:pPr>
    </w:p>
    <w:p w:rsidR="0036495C" w:rsidRPr="00D72C7F" w:rsidRDefault="0036495C" w:rsidP="0036495C">
      <w:pPr>
        <w:rPr>
          <w:rtl/>
          <w:lang w:eastAsia="ar-SA" w:bidi="ar-SY"/>
        </w:rPr>
      </w:pPr>
    </w:p>
    <w:p w:rsidR="0036495C" w:rsidRPr="001E79A6" w:rsidRDefault="0036495C" w:rsidP="00DD6F1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  <w:r w:rsidR="00DD6F13">
        <w:rPr>
          <w:rFonts w:cs="Simplified Arabic" w:hint="cs"/>
          <w:b/>
          <w:bCs/>
          <w:sz w:val="28"/>
          <w:szCs w:val="28"/>
          <w:rtl/>
          <w:lang w:bidi="ar-SY"/>
        </w:rPr>
        <w:t>101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36495C" w:rsidRPr="00960B33" w:rsidRDefault="0036495C" w:rsidP="0036495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المكتب التنفيذي لمجلس مدينة طرطوس</w:t>
      </w:r>
    </w:p>
    <w:p w:rsidR="0036495C" w:rsidRDefault="0036495C" w:rsidP="0036495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DD6F13" w:rsidRDefault="00DD6F13" w:rsidP="0036495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قرار مجلس المدينة رقم /31/ تاريخ 14/2/2016</w:t>
      </w:r>
    </w:p>
    <w:p w:rsidR="00DD6F13" w:rsidRDefault="00DD6F13" w:rsidP="0036495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إحالة دائرة العقود رقم /2673/ تاريخ 24/4/2016</w:t>
      </w:r>
    </w:p>
    <w:p w:rsidR="0036495C" w:rsidRPr="00960B33" w:rsidRDefault="0036495C" w:rsidP="00222E2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تقرير لجنة المكتب التنفيذي المؤرخ في </w:t>
      </w:r>
      <w:r w:rsidR="00222E2C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DD6F13">
        <w:rPr>
          <w:rFonts w:cs="Simplified Arabic" w:hint="cs"/>
          <w:sz w:val="28"/>
          <w:szCs w:val="28"/>
          <w:rtl/>
          <w:lang w:bidi="ar-SY"/>
        </w:rPr>
        <w:t>25</w:t>
      </w:r>
      <w:r w:rsidR="00222E2C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/</w:t>
      </w:r>
      <w:r w:rsidR="00222E2C">
        <w:rPr>
          <w:rFonts w:cs="Simplified Arabic" w:hint="cs"/>
          <w:sz w:val="28"/>
          <w:szCs w:val="28"/>
          <w:rtl/>
          <w:lang w:bidi="ar-SY"/>
        </w:rPr>
        <w:t xml:space="preserve">  </w:t>
      </w:r>
      <w:r w:rsidR="00DD6F13">
        <w:rPr>
          <w:rFonts w:cs="Simplified Arabic" w:hint="cs"/>
          <w:sz w:val="28"/>
          <w:szCs w:val="28"/>
          <w:rtl/>
          <w:lang w:bidi="ar-SY"/>
        </w:rPr>
        <w:t>4</w:t>
      </w:r>
      <w:r w:rsidR="00222E2C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/2016</w:t>
      </w:r>
    </w:p>
    <w:p w:rsidR="0036495C" w:rsidRPr="00960B33" w:rsidRDefault="0036495C" w:rsidP="00222E2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 w:rsidR="00DD6F13">
        <w:rPr>
          <w:rFonts w:cs="Simplified Arabic" w:hint="cs"/>
          <w:sz w:val="28"/>
          <w:szCs w:val="28"/>
          <w:rtl/>
          <w:lang w:bidi="ar-SY"/>
        </w:rPr>
        <w:t>15</w:t>
      </w:r>
      <w:r w:rsidR="00222E2C">
        <w:rPr>
          <w:rFonts w:cs="Simplified Arabic" w:hint="cs"/>
          <w:sz w:val="28"/>
          <w:szCs w:val="28"/>
          <w:rtl/>
          <w:lang w:bidi="ar-SY"/>
        </w:rPr>
        <w:t xml:space="preserve"> 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 w:rsidR="00DD6F13">
        <w:rPr>
          <w:rFonts w:cs="Simplified Arabic" w:hint="cs"/>
          <w:sz w:val="28"/>
          <w:szCs w:val="28"/>
          <w:rtl/>
          <w:lang w:bidi="ar-SY"/>
        </w:rPr>
        <w:t>25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 w:rsidR="00222E2C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DD6F13">
        <w:rPr>
          <w:rFonts w:cs="Simplified Arabic" w:hint="cs"/>
          <w:sz w:val="28"/>
          <w:szCs w:val="28"/>
          <w:rtl/>
          <w:lang w:bidi="ar-SY"/>
        </w:rPr>
        <w:t>4</w:t>
      </w:r>
      <w:r w:rsidR="00222E2C">
        <w:rPr>
          <w:rFonts w:cs="Simplified Arabic" w:hint="cs"/>
          <w:sz w:val="28"/>
          <w:szCs w:val="28"/>
          <w:rtl/>
          <w:lang w:bidi="ar-SY"/>
        </w:rPr>
        <w:t xml:space="preserve"> 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36495C" w:rsidRDefault="0036495C" w:rsidP="0036495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D6F13" w:rsidRDefault="00DD6F13" w:rsidP="006378FD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تصديق العقد رقم /20/ لعام 2016 المنظم بين مجلس مدينة طرطوس والسيد عبد العزيز زبيبي وشريكه محرم زبيبي والخاص بإسقاط وبيع فضلة الأملاك العامة المجاورة للعقار /11766/ طرطوس العقارية سكن شعبي قديم </w:t>
      </w:r>
      <w:r>
        <w:rPr>
          <w:rFonts w:cs="Simplified Arabic"/>
          <w:sz w:val="24"/>
          <w:szCs w:val="27"/>
          <w:rtl/>
          <w:lang w:bidi="ar-SY"/>
        </w:rPr>
        <w:t>–</w:t>
      </w:r>
      <w:r>
        <w:rPr>
          <w:rFonts w:cs="Simplified Arabic" w:hint="cs"/>
          <w:sz w:val="24"/>
          <w:szCs w:val="27"/>
          <w:rtl/>
          <w:lang w:bidi="ar-SY"/>
        </w:rPr>
        <w:t xml:space="preserve"> تقاطع شارع رئيسي مع فرعي والبالغ مساحتها /32/م2 اثنان وثلاثون مترا</w:t>
      </w:r>
      <w:r w:rsidR="006378FD">
        <w:rPr>
          <w:rFonts w:cs="Simplified Arabic" w:hint="cs"/>
          <w:sz w:val="24"/>
          <w:szCs w:val="27"/>
          <w:rtl/>
          <w:lang w:bidi="ar-SY"/>
        </w:rPr>
        <w:t>ً</w:t>
      </w:r>
      <w:r>
        <w:rPr>
          <w:rFonts w:cs="Simplified Arabic" w:hint="cs"/>
          <w:sz w:val="24"/>
          <w:szCs w:val="27"/>
          <w:rtl/>
          <w:lang w:bidi="ar-SY"/>
        </w:rPr>
        <w:t xml:space="preserve"> مربعاً تقريبياً بسعر /230000/ ل.س فقط مائتان وثلاثون ألف ليرة سورية للمتر المربع الواحد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.</w:t>
      </w:r>
    </w:p>
    <w:p w:rsidR="00222E2C" w:rsidRDefault="00DD6F13" w:rsidP="00DD6F13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2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يدفع الفريق الثاني للفريق الأول مبلغ إجمالي قدره /7360000/ ل.س فقط سبعة ملايين وثلاثمائة وستون ألف ليرة سورية لاغير ثمناً لهذه الفضلة وذلك خلال شهر واحد من تاريخ تبلغه القرار.</w:t>
      </w:r>
    </w:p>
    <w:p w:rsidR="00222E2C" w:rsidRPr="006378FD" w:rsidRDefault="00DD6F13" w:rsidP="006378FD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3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إذا لم يسدد الفريق الثاني ثمن هذه الفضلة كاملاً خلال ثلاثة أشهر من تاريخ صدور قرار البيع </w:t>
      </w:r>
      <w:r w:rsidR="006378FD">
        <w:rPr>
          <w:rFonts w:cs="Simplified Arabic" w:hint="cs"/>
          <w:sz w:val="24"/>
          <w:szCs w:val="27"/>
          <w:rtl/>
          <w:lang w:bidi="ar-SY"/>
        </w:rPr>
        <w:t xml:space="preserve"> يعتبر بيع هذه الفضلة لاغياً وتصادر كافة المبالغ المدفوعة من قبله ولا يتم تسليم الفضلة للشاري إلا بعد تسديد ثمنها كاملاً.</w:t>
      </w:r>
    </w:p>
    <w:p w:rsidR="0036495C" w:rsidRPr="001E79A6" w:rsidRDefault="0036495C" w:rsidP="00222E2C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 w:rsidR="006378FD">
        <w:rPr>
          <w:rFonts w:cs="Simplified Arabic" w:hint="cs"/>
          <w:b/>
          <w:bCs/>
          <w:sz w:val="24"/>
          <w:szCs w:val="27"/>
          <w:rtl/>
          <w:lang w:bidi="ar-SY"/>
        </w:rPr>
        <w:t>4</w:t>
      </w:r>
      <w:r w:rsidR="00222E2C">
        <w:rPr>
          <w:rFonts w:cs="Simplified Arabic" w:hint="cs"/>
          <w:b/>
          <w:bCs/>
          <w:sz w:val="24"/>
          <w:szCs w:val="27"/>
          <w:rtl/>
          <w:lang w:bidi="ar-SY"/>
        </w:rPr>
        <w:t xml:space="preserve">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36495C" w:rsidRDefault="0036495C" w:rsidP="006378FD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طرطوس</w:t>
      </w:r>
      <w:r w:rsidR="00222E2C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6378FD">
        <w:rPr>
          <w:rFonts w:cs="Simplified Arabic" w:hint="cs"/>
          <w:b/>
          <w:bCs/>
          <w:sz w:val="28"/>
          <w:szCs w:val="28"/>
          <w:rtl/>
          <w:lang w:bidi="ar-SY"/>
        </w:rPr>
        <w:t>25</w:t>
      </w:r>
      <w:r w:rsidR="00222E2C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  <w:r w:rsidR="00222E2C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6378FD">
        <w:rPr>
          <w:rFonts w:cs="Simplified Arabic" w:hint="cs"/>
          <w:b/>
          <w:bCs/>
          <w:sz w:val="28"/>
          <w:szCs w:val="28"/>
          <w:rtl/>
          <w:lang w:bidi="ar-SY"/>
        </w:rPr>
        <w:t>4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/2016   </w:t>
      </w:r>
    </w:p>
    <w:p w:rsidR="0036495C" w:rsidRDefault="0036495C" w:rsidP="0036495C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36495C" w:rsidRPr="00186F40" w:rsidRDefault="0036495C" w:rsidP="0036495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6495C" w:rsidRPr="004C0C12" w:rsidRDefault="0036495C" w:rsidP="0036495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6495C" w:rsidRDefault="0036495C" w:rsidP="0036495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495C" w:rsidRPr="00D32A02" w:rsidRDefault="0036495C" w:rsidP="0036495C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F128C" w:rsidRDefault="006378FD" w:rsidP="006378FD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6378FD" w:rsidRDefault="006378FD" w:rsidP="006378FD">
      <w:pPr>
        <w:pStyle w:val="a3"/>
        <w:numPr>
          <w:ilvl w:val="0"/>
          <w:numId w:val="1"/>
        </w:numPr>
      </w:pPr>
      <w:r>
        <w:rPr>
          <w:rFonts w:hint="cs"/>
          <w:rtl/>
        </w:rPr>
        <w:t>دائرة العقود مع المرفقات للمتابعة</w:t>
      </w:r>
    </w:p>
    <w:p w:rsidR="006378FD" w:rsidRDefault="006378FD" w:rsidP="006378FD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الشؤون الفنية للمتابعة </w:t>
      </w:r>
    </w:p>
    <w:p w:rsidR="006378FD" w:rsidRDefault="006378FD" w:rsidP="006378FD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المالية للمتابعة</w:t>
      </w:r>
    </w:p>
    <w:p w:rsidR="006378FD" w:rsidRDefault="006378FD" w:rsidP="006378FD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المعلوماتية  - </w:t>
      </w:r>
      <w:proofErr w:type="spellStart"/>
      <w:r>
        <w:rPr>
          <w:rFonts w:hint="cs"/>
          <w:rtl/>
        </w:rPr>
        <w:t>الإضبارة</w:t>
      </w:r>
      <w:proofErr w:type="spellEnd"/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2288" w:rsidRDefault="000B2288" w:rsidP="000B228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2288" w:rsidRDefault="000B2288" w:rsidP="000B228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0B2288" w:rsidRDefault="000B2288" w:rsidP="000B2288">
      <w:pPr>
        <w:rPr>
          <w:rtl/>
          <w:lang w:eastAsia="ar-SA" w:bidi="ar-SY"/>
        </w:rPr>
      </w:pPr>
    </w:p>
    <w:p w:rsidR="000B2288" w:rsidRDefault="000B2288" w:rsidP="000B2288">
      <w:pPr>
        <w:rPr>
          <w:rtl/>
          <w:lang w:eastAsia="ar-SA" w:bidi="ar-SY"/>
        </w:rPr>
      </w:pPr>
    </w:p>
    <w:p w:rsidR="000B2288" w:rsidRPr="00D72C7F" w:rsidRDefault="000B2288" w:rsidP="000B2288">
      <w:pPr>
        <w:rPr>
          <w:rtl/>
          <w:lang w:eastAsia="ar-SA" w:bidi="ar-SY"/>
        </w:rPr>
      </w:pPr>
    </w:p>
    <w:p w:rsidR="000B2288" w:rsidRPr="001E79A6" w:rsidRDefault="000B2288" w:rsidP="000B228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102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0B2288" w:rsidRPr="00960B33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0B2288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0B2288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الياس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جرجس المقدسي رقم /بلا/ تاريخ 18/4/2016</w:t>
      </w:r>
    </w:p>
    <w:p w:rsidR="000B2288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مذكرة عرض مديرية الشؤون الفنية /شعبة التحسين/ رقم /2683/ تاريخ 24/4/2016</w:t>
      </w:r>
    </w:p>
    <w:p w:rsidR="000B2288" w:rsidRPr="00960B33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25 /  4 /2016</w:t>
      </w:r>
    </w:p>
    <w:p w:rsidR="000B2288" w:rsidRPr="00960B33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15 </w:t>
      </w:r>
      <w:r w:rsidRPr="00960B33">
        <w:rPr>
          <w:rFonts w:cs="Simplified Arabic" w:hint="cs"/>
          <w:sz w:val="28"/>
          <w:szCs w:val="28"/>
          <w:rtl/>
          <w:lang w:bidi="ar-SY"/>
        </w:rPr>
        <w:t>/ تاريخ</w:t>
      </w:r>
      <w:r>
        <w:rPr>
          <w:rFonts w:cs="Simplified Arabic" w:hint="cs"/>
          <w:sz w:val="28"/>
          <w:szCs w:val="28"/>
          <w:rtl/>
          <w:lang w:bidi="ar-SY"/>
        </w:rPr>
        <w:t>25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/</w:t>
      </w:r>
      <w:r>
        <w:rPr>
          <w:rFonts w:cs="Simplified Arabic" w:hint="cs"/>
          <w:sz w:val="28"/>
          <w:szCs w:val="28"/>
          <w:rtl/>
          <w:lang w:bidi="ar-SY"/>
        </w:rPr>
        <w:t xml:space="preserve"> 4 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0B2288" w:rsidRDefault="000B2288" w:rsidP="000B228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0B2288" w:rsidRDefault="000B2288" w:rsidP="000B228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تقسيط المبلغ المترتب والمفروض على السيد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الياس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مقدسي وشركاه البالغ /2796000/ل.س  فقط مليونان وسبعمائة وست وتسعون ألف ليرة سورية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لاغير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لعام 2016 وذلك لقاء رسم تحسين نهائي بسبب السماح بترخيص طابق إضافي على العقار رقم /11873/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العقارية ولمدة سنة مالية واحدة حتى نهاية عام 2016 وعلى أقساط شهرية مع احتفاظ المدينة بحقها باستيفاء ما يترتب من غرامات وفوائد على المبلغ المقسط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.</w:t>
      </w:r>
    </w:p>
    <w:p w:rsidR="000B2288" w:rsidRPr="001E79A6" w:rsidRDefault="000B2288" w:rsidP="000B228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يستحق المبلغ دفعة واحدة في حال التصرف بالعقار أو بيعه .</w:t>
      </w:r>
    </w:p>
    <w:p w:rsidR="000B2288" w:rsidRPr="001E79A6" w:rsidRDefault="000B2288" w:rsidP="000B228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0B2288" w:rsidRDefault="000B2288" w:rsidP="000B228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25  / 4  /2016   </w:t>
      </w:r>
    </w:p>
    <w:p w:rsidR="000B2288" w:rsidRDefault="000B2288" w:rsidP="000B228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0B2288" w:rsidRPr="00186F40" w:rsidRDefault="000B2288" w:rsidP="000B228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0B2288" w:rsidRPr="004C0C12" w:rsidRDefault="000B2288" w:rsidP="000B228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0B2288" w:rsidRDefault="000B2288" w:rsidP="000B22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2288" w:rsidRPr="00D32A02" w:rsidRDefault="000B2288" w:rsidP="000B228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B2288" w:rsidRDefault="000B2288" w:rsidP="000B2288">
      <w:pPr>
        <w:rPr>
          <w:rtl/>
        </w:rPr>
      </w:pPr>
      <w:r>
        <w:rPr>
          <w:rFonts w:hint="cs"/>
          <w:rtl/>
        </w:rPr>
        <w:t>-مدير المدينة</w:t>
      </w:r>
    </w:p>
    <w:p w:rsidR="000B2288" w:rsidRDefault="000B2288" w:rsidP="000B2288">
      <w:pPr>
        <w:rPr>
          <w:rtl/>
        </w:rPr>
      </w:pPr>
      <w:r>
        <w:rPr>
          <w:rFonts w:hint="cs"/>
          <w:rtl/>
        </w:rPr>
        <w:t>الشؤون الفنية مع المرفقات للمتابعة</w:t>
      </w:r>
    </w:p>
    <w:p w:rsidR="000B2288" w:rsidRDefault="000B2288" w:rsidP="000B2288">
      <w:pPr>
        <w:rPr>
          <w:rtl/>
        </w:rPr>
      </w:pPr>
      <w:r>
        <w:rPr>
          <w:rFonts w:hint="cs"/>
          <w:rtl/>
        </w:rPr>
        <w:t xml:space="preserve">الشؤون المالية للمتابعة </w:t>
      </w:r>
    </w:p>
    <w:p w:rsidR="000B2288" w:rsidRDefault="000B2288" w:rsidP="000B2288">
      <w:pPr>
        <w:rPr>
          <w:rFonts w:hint="cs"/>
          <w:rtl/>
        </w:rPr>
      </w:pPr>
      <w:r>
        <w:rPr>
          <w:rFonts w:hint="cs"/>
          <w:rtl/>
        </w:rPr>
        <w:t xml:space="preserve">المعلوماتية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الاضبارة</w:t>
      </w:r>
      <w:proofErr w:type="spellEnd"/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0B2288" w:rsidRDefault="000B2288" w:rsidP="000B228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2288" w:rsidRDefault="000B2288" w:rsidP="000B228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2288" w:rsidRDefault="000B2288" w:rsidP="000B228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0B2288" w:rsidRDefault="000B2288" w:rsidP="000B2288">
      <w:pPr>
        <w:rPr>
          <w:rtl/>
          <w:lang w:eastAsia="ar-SA" w:bidi="ar-SY"/>
        </w:rPr>
      </w:pPr>
    </w:p>
    <w:p w:rsidR="000B2288" w:rsidRDefault="000B2288" w:rsidP="000B2288">
      <w:pPr>
        <w:rPr>
          <w:rtl/>
          <w:lang w:eastAsia="ar-SA" w:bidi="ar-SY"/>
        </w:rPr>
      </w:pPr>
    </w:p>
    <w:p w:rsidR="000B2288" w:rsidRPr="00D72C7F" w:rsidRDefault="000B2288" w:rsidP="000B2288">
      <w:pPr>
        <w:rPr>
          <w:rtl/>
          <w:lang w:eastAsia="ar-SA" w:bidi="ar-SY"/>
        </w:rPr>
      </w:pPr>
    </w:p>
    <w:p w:rsidR="000B2288" w:rsidRPr="001E79A6" w:rsidRDefault="000B2288" w:rsidP="000B228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/103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0B2288" w:rsidRPr="00960B33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0B2288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0B2288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فادي محمود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محمود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/335/ تاريخ 2/3/2016 </w:t>
      </w:r>
    </w:p>
    <w:p w:rsidR="000B2288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مديرية الشؤون الصحية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>دائرة الإشغالات- رقم/ 2687/ تاريخ 24/4/2016</w:t>
      </w:r>
    </w:p>
    <w:p w:rsidR="000B2288" w:rsidRPr="00960B33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25 /  4 /2016</w:t>
      </w:r>
    </w:p>
    <w:p w:rsidR="000B2288" w:rsidRPr="00960B33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15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4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0B2288" w:rsidRDefault="000B2288" w:rsidP="000B228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0B2288" w:rsidRPr="001E79A6" w:rsidRDefault="000B2288" w:rsidP="000B228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الموافقة على نقل رخصة بائع غاز جوال من السيارة رقم /319418/ إلى السيارة رقم /342763/ وتجديدها لعام 2016 وذلك بعد تسديد جميع الرسوم المترتبة لقاء ذلك أصولاً مع التقيد بشروط السلامة العامة المطلوبة للسيارات الجوالة المخصصة لبيع الغاز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.</w:t>
      </w:r>
    </w:p>
    <w:p w:rsidR="000B2288" w:rsidRPr="001E79A6" w:rsidRDefault="000B2288" w:rsidP="000B228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2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0B2288" w:rsidRDefault="000B2288" w:rsidP="000B228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25 / 4  /2016   </w:t>
      </w:r>
    </w:p>
    <w:p w:rsidR="000B2288" w:rsidRDefault="000B2288" w:rsidP="000B228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0B2288" w:rsidRPr="00186F40" w:rsidRDefault="000B2288" w:rsidP="000B228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0B2288" w:rsidRPr="004C0C12" w:rsidRDefault="000B2288" w:rsidP="000B228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0B2288" w:rsidRDefault="000B2288" w:rsidP="000B22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2288" w:rsidRDefault="000B2288" w:rsidP="000B22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2288" w:rsidRDefault="000B2288" w:rsidP="000B22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2288" w:rsidRPr="00D32A02" w:rsidRDefault="000B2288" w:rsidP="000B228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B2288" w:rsidRDefault="000B2288" w:rsidP="000B2288">
      <w:pPr>
        <w:pStyle w:val="a3"/>
        <w:numPr>
          <w:ilvl w:val="0"/>
          <w:numId w:val="2"/>
        </w:numPr>
      </w:pPr>
      <w:r>
        <w:rPr>
          <w:rFonts w:hint="cs"/>
          <w:rtl/>
        </w:rPr>
        <w:t>مدير المدينة</w:t>
      </w:r>
    </w:p>
    <w:p w:rsidR="000B2288" w:rsidRDefault="000B2288" w:rsidP="000B2288">
      <w:pPr>
        <w:pStyle w:val="a3"/>
        <w:numPr>
          <w:ilvl w:val="0"/>
          <w:numId w:val="2"/>
        </w:numPr>
      </w:pPr>
      <w:r>
        <w:rPr>
          <w:rFonts w:hint="cs"/>
          <w:rtl/>
        </w:rPr>
        <w:t>الشؤون الصحية مع المرفقات للمتابعة</w:t>
      </w:r>
    </w:p>
    <w:p w:rsidR="000B2288" w:rsidRDefault="000B2288" w:rsidP="000B2288">
      <w:pPr>
        <w:pStyle w:val="a3"/>
        <w:numPr>
          <w:ilvl w:val="0"/>
          <w:numId w:val="2"/>
        </w:numPr>
      </w:pPr>
      <w:r>
        <w:rPr>
          <w:rFonts w:hint="cs"/>
          <w:rtl/>
        </w:rPr>
        <w:t>الشؤون المالية للمتابعة</w:t>
      </w:r>
    </w:p>
    <w:p w:rsidR="000B2288" w:rsidRPr="0036495C" w:rsidRDefault="000B2288" w:rsidP="000B2288">
      <w:pPr>
        <w:pStyle w:val="a3"/>
        <w:numPr>
          <w:ilvl w:val="0"/>
          <w:numId w:val="2"/>
        </w:numPr>
      </w:pPr>
      <w:r>
        <w:rPr>
          <w:rFonts w:hint="cs"/>
          <w:rtl/>
        </w:rPr>
        <w:t xml:space="preserve">المعلوماتية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الإضبارة</w:t>
      </w:r>
      <w:proofErr w:type="spellEnd"/>
      <w:r>
        <w:rPr>
          <w:rFonts w:hint="cs"/>
          <w:rtl/>
        </w:rPr>
        <w:t xml:space="preserve"> </w:t>
      </w: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0B2288" w:rsidRDefault="000B2288" w:rsidP="000B228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2288" w:rsidRDefault="000B2288" w:rsidP="000B228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2288" w:rsidRDefault="000B2288" w:rsidP="000B228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0B2288" w:rsidRDefault="000B2288" w:rsidP="000B2288">
      <w:pPr>
        <w:rPr>
          <w:rtl/>
          <w:lang w:eastAsia="ar-SA" w:bidi="ar-SY"/>
        </w:rPr>
      </w:pPr>
    </w:p>
    <w:p w:rsidR="000B2288" w:rsidRDefault="000B2288" w:rsidP="000B2288">
      <w:pPr>
        <w:rPr>
          <w:rtl/>
          <w:lang w:eastAsia="ar-SA" w:bidi="ar-SY"/>
        </w:rPr>
      </w:pPr>
    </w:p>
    <w:p w:rsidR="000B2288" w:rsidRPr="00D72C7F" w:rsidRDefault="000B2288" w:rsidP="000B2288">
      <w:pPr>
        <w:rPr>
          <w:rtl/>
          <w:lang w:eastAsia="ar-SA" w:bidi="ar-SY"/>
        </w:rPr>
      </w:pPr>
    </w:p>
    <w:p w:rsidR="000B2288" w:rsidRPr="001E79A6" w:rsidRDefault="000B2288" w:rsidP="000B228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104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0B2288" w:rsidRPr="00960B33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0B2288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0B2288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الاعتراض المقدم من السيد علي محمود اسكندر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عجايا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المسجل بالديوان العام بالرقم 66/ع تاريخ 27/1/2016</w:t>
      </w:r>
    </w:p>
    <w:p w:rsidR="000B2288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مطالعة مديرية الشؤون الفنية /دائرة التخطيط العمراني / والدائرة القانونية المسجلة بالرقم 2561 تاريخ 19/4/2016 .</w:t>
      </w:r>
    </w:p>
    <w:p w:rsidR="000B2288" w:rsidRPr="00960B33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25  /  4 /2016</w:t>
      </w:r>
    </w:p>
    <w:p w:rsidR="000B2288" w:rsidRPr="00960B33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</w:t>
      </w:r>
      <w:r>
        <w:rPr>
          <w:rFonts w:cs="Simplified Arabic" w:hint="cs"/>
          <w:sz w:val="28"/>
          <w:szCs w:val="28"/>
          <w:rtl/>
          <w:lang w:bidi="ar-SY"/>
        </w:rPr>
        <w:t xml:space="preserve">15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4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0B2288" w:rsidRDefault="000B2288" w:rsidP="000B228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0B2288" w:rsidRPr="005A7375" w:rsidRDefault="000B2288" w:rsidP="000B228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متابعة إجراءات الترخيص على المقسم رقم /2/ من العقار رقم /177/ منطقة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العقارية من المنطقة التنظيمية المحدثة بموجب المرسوم رقم /163/ تاريخ 9/6/2008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.</w:t>
      </w:r>
    </w:p>
    <w:p w:rsidR="000B2288" w:rsidRDefault="000B2288" w:rsidP="000B228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في حال وجود ما يمنع الترخيص على صاحب الاعتراض مراجعة القضاء المختص </w:t>
      </w:r>
      <w:r w:rsidRPr="001E79A6">
        <w:rPr>
          <w:rFonts w:cs="Simplified Arabic" w:hint="cs"/>
          <w:sz w:val="24"/>
          <w:szCs w:val="27"/>
          <w:rtl/>
          <w:lang w:bidi="ar-SY"/>
        </w:rPr>
        <w:t>.</w:t>
      </w:r>
    </w:p>
    <w:p w:rsidR="000B2288" w:rsidRDefault="000B2288" w:rsidP="000B228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يبلغ هذا القرار من يلزم لتنفيذه </w:t>
      </w:r>
      <w:r w:rsidRPr="001E79A6">
        <w:rPr>
          <w:rFonts w:cs="Simplified Arabic" w:hint="cs"/>
          <w:sz w:val="24"/>
          <w:szCs w:val="27"/>
          <w:rtl/>
          <w:lang w:bidi="ar-SY"/>
        </w:rPr>
        <w:t>.</w:t>
      </w:r>
    </w:p>
    <w:p w:rsidR="000B2288" w:rsidRPr="001E79A6" w:rsidRDefault="000B2288" w:rsidP="000B2288">
      <w:pPr>
        <w:rPr>
          <w:rFonts w:cs="Simplified Arabic"/>
          <w:sz w:val="24"/>
          <w:szCs w:val="27"/>
          <w:rtl/>
          <w:lang w:bidi="ar-SY"/>
        </w:rPr>
      </w:pPr>
    </w:p>
    <w:p w:rsidR="000B2288" w:rsidRDefault="000B2288" w:rsidP="000B228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25  /  4 /2016   </w:t>
      </w:r>
    </w:p>
    <w:p w:rsidR="000B2288" w:rsidRDefault="000B2288" w:rsidP="000B228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0B2288" w:rsidRPr="00186F40" w:rsidRDefault="000B2288" w:rsidP="000B228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0B2288" w:rsidRPr="004C0C12" w:rsidRDefault="000B2288" w:rsidP="000B228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0B2288" w:rsidRDefault="000B2288" w:rsidP="000B22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2288" w:rsidRPr="00D32A02" w:rsidRDefault="000B2288" w:rsidP="000B228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B2288" w:rsidRDefault="000B2288" w:rsidP="000B2288">
      <w:pPr>
        <w:pStyle w:val="a3"/>
        <w:numPr>
          <w:ilvl w:val="0"/>
          <w:numId w:val="3"/>
        </w:numPr>
      </w:pPr>
      <w:r>
        <w:rPr>
          <w:rFonts w:hint="cs"/>
          <w:rtl/>
        </w:rPr>
        <w:t>مدير المدينة</w:t>
      </w:r>
    </w:p>
    <w:p w:rsidR="000B2288" w:rsidRDefault="000B2288" w:rsidP="000B2288">
      <w:pPr>
        <w:pStyle w:val="a3"/>
        <w:numPr>
          <w:ilvl w:val="0"/>
          <w:numId w:val="3"/>
        </w:numPr>
      </w:pPr>
      <w:r>
        <w:rPr>
          <w:rFonts w:hint="cs"/>
          <w:rtl/>
        </w:rPr>
        <w:t>الشؤون الفنية مع المرفقات للمتابعة</w:t>
      </w:r>
    </w:p>
    <w:p w:rsidR="000B2288" w:rsidRDefault="000B2288" w:rsidP="000B2288">
      <w:pPr>
        <w:pStyle w:val="a3"/>
        <w:numPr>
          <w:ilvl w:val="0"/>
          <w:numId w:val="3"/>
        </w:numPr>
      </w:pPr>
      <w:r>
        <w:rPr>
          <w:rFonts w:hint="cs"/>
          <w:rtl/>
        </w:rPr>
        <w:t>الشؤون المالية للمتابعة</w:t>
      </w:r>
    </w:p>
    <w:p w:rsidR="000B2288" w:rsidRDefault="000B2288" w:rsidP="000B2288">
      <w:pPr>
        <w:pStyle w:val="a3"/>
        <w:numPr>
          <w:ilvl w:val="0"/>
          <w:numId w:val="3"/>
        </w:numPr>
      </w:pPr>
      <w:r>
        <w:rPr>
          <w:rFonts w:hint="cs"/>
          <w:rtl/>
        </w:rPr>
        <w:t>الدائرة القانونية للمتابعة</w:t>
      </w:r>
    </w:p>
    <w:p w:rsidR="000B2288" w:rsidRPr="0036495C" w:rsidRDefault="000B2288" w:rsidP="000B2288">
      <w:pPr>
        <w:pStyle w:val="a3"/>
        <w:numPr>
          <w:ilvl w:val="0"/>
          <w:numId w:val="3"/>
        </w:num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الإضبارة</w:t>
      </w:r>
      <w:proofErr w:type="spellEnd"/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rPr>
          <w:rFonts w:hint="cs"/>
          <w:rtl/>
        </w:rPr>
      </w:pPr>
    </w:p>
    <w:p w:rsidR="000B2288" w:rsidRDefault="000B2288" w:rsidP="000B228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0B2288" w:rsidRDefault="000B2288" w:rsidP="000B228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2288" w:rsidRDefault="000B2288" w:rsidP="000B228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2288" w:rsidRDefault="000B2288" w:rsidP="000B228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0B2288" w:rsidRDefault="000B2288" w:rsidP="000B2288">
      <w:pPr>
        <w:rPr>
          <w:rtl/>
          <w:lang w:eastAsia="ar-SA" w:bidi="ar-SY"/>
        </w:rPr>
      </w:pPr>
    </w:p>
    <w:p w:rsidR="000B2288" w:rsidRDefault="000B2288" w:rsidP="000B2288">
      <w:pPr>
        <w:rPr>
          <w:rtl/>
          <w:lang w:eastAsia="ar-SA" w:bidi="ar-SY"/>
        </w:rPr>
      </w:pPr>
    </w:p>
    <w:p w:rsidR="000B2288" w:rsidRPr="00D72C7F" w:rsidRDefault="000B2288" w:rsidP="000B2288">
      <w:pPr>
        <w:rPr>
          <w:rtl/>
          <w:lang w:eastAsia="ar-SA" w:bidi="ar-SY"/>
        </w:rPr>
      </w:pPr>
    </w:p>
    <w:p w:rsidR="000B2288" w:rsidRPr="001E79A6" w:rsidRDefault="000B2288" w:rsidP="000B228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105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0B2288" w:rsidRPr="00960B33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0B2288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0B2288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الطلبات المقدمة من السادة : أحمد خليفة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أيهم كامل سليمان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منير سليمان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سليمان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خضر علي المحمود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رامي حسن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عبد الهادي رجب عيسى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أحمد يمني- سعد عدنان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شحود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محسن حرفوش-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عبدالرحمن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شفيق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ملحم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علاء كامل سليمان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رامي يحي عمر.</w:t>
      </w:r>
    </w:p>
    <w:p w:rsidR="000B2288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مذكرات عرض مديرية الشؤون الصحية وفق الجدول رقم /2689/ تاريخ 24/4/2016</w:t>
      </w:r>
    </w:p>
    <w:p w:rsidR="000B2288" w:rsidRPr="00960B33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25  /  4 /2016</w:t>
      </w:r>
    </w:p>
    <w:p w:rsidR="000B2288" w:rsidRPr="00960B33" w:rsidRDefault="000B2288" w:rsidP="000B228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15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4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0B2288" w:rsidRDefault="000B2288" w:rsidP="000B228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0B2288" w:rsidRPr="001E79A6" w:rsidRDefault="000B2288" w:rsidP="000B228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تجديد تراخيص الغاز الجوالة في مدينة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لعام 2016 المرفقة بالجدول في المعاملة والبالغ عددها /12/ اثنا عشر رخصة والمدونة تفصيلياً في الجدول التالي : </w:t>
      </w:r>
    </w:p>
    <w:tbl>
      <w:tblPr>
        <w:tblStyle w:val="a4"/>
        <w:bidiVisual/>
        <w:tblW w:w="0" w:type="auto"/>
        <w:tblLook w:val="04A0"/>
      </w:tblPr>
      <w:tblGrid>
        <w:gridCol w:w="3320"/>
        <w:gridCol w:w="3321"/>
        <w:gridCol w:w="3321"/>
      </w:tblGrid>
      <w:tr w:rsidR="000B2288" w:rsidRPr="004B111E" w:rsidTr="00F37C57">
        <w:tc>
          <w:tcPr>
            <w:tcW w:w="3320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الاسم والكنية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رقم السيارة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0B2288" w:rsidRPr="004B111E" w:rsidTr="00F37C57">
        <w:tc>
          <w:tcPr>
            <w:tcW w:w="3320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أحمد خليفة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481191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0B2288" w:rsidRPr="004B111E" w:rsidTr="00F37C57">
        <w:tc>
          <w:tcPr>
            <w:tcW w:w="3320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أيهم كامل سليمان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720674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0B2288" w:rsidRPr="004B111E" w:rsidTr="00F37C57">
        <w:tc>
          <w:tcPr>
            <w:tcW w:w="3320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منير سليمان </w:t>
            </w:r>
            <w:proofErr w:type="spellStart"/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سليمان</w:t>
            </w:r>
            <w:proofErr w:type="spellEnd"/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303443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0B2288" w:rsidRPr="004B111E" w:rsidTr="00F37C57">
        <w:tc>
          <w:tcPr>
            <w:tcW w:w="3320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خضر علي المحمود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720957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0B2288" w:rsidRPr="004B111E" w:rsidTr="00F37C57">
        <w:tc>
          <w:tcPr>
            <w:tcW w:w="3320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رامي حسن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486354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0B2288" w:rsidRPr="004B111E" w:rsidTr="00F37C57">
        <w:tc>
          <w:tcPr>
            <w:tcW w:w="3320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عبد الهادي رجب عيسى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487553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0B2288" w:rsidRPr="004B111E" w:rsidTr="00F37C57">
        <w:tc>
          <w:tcPr>
            <w:tcW w:w="3320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أحمد يمني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716797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0B2288" w:rsidRPr="004B111E" w:rsidTr="00F37C57">
        <w:tc>
          <w:tcPr>
            <w:tcW w:w="3320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سعد عدنان </w:t>
            </w:r>
            <w:proofErr w:type="spellStart"/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شحود</w:t>
            </w:r>
            <w:proofErr w:type="spellEnd"/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321209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0B2288" w:rsidRPr="004B111E" w:rsidTr="00F37C57">
        <w:tc>
          <w:tcPr>
            <w:tcW w:w="3320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محسن حرفوش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304699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0B2288" w:rsidRPr="004B111E" w:rsidTr="00F37C57">
        <w:tc>
          <w:tcPr>
            <w:tcW w:w="3320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عبد الرحمن شفيق </w:t>
            </w:r>
            <w:proofErr w:type="spellStart"/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ملحم</w:t>
            </w:r>
            <w:proofErr w:type="spellEnd"/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304390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0B2288" w:rsidRPr="004B111E" w:rsidTr="00F37C57">
        <w:tc>
          <w:tcPr>
            <w:tcW w:w="3320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علاء كامل سليمان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489646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0B2288" w:rsidRPr="004B111E" w:rsidTr="00F37C57">
        <w:tc>
          <w:tcPr>
            <w:tcW w:w="3320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رامي يحي عمر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B111E">
              <w:rPr>
                <w:rFonts w:cs="Simplified Arabic" w:hint="cs"/>
                <w:b/>
                <w:bCs/>
                <w:sz w:val="28"/>
                <w:szCs w:val="28"/>
                <w:rtl/>
              </w:rPr>
              <w:t>302399</w:t>
            </w:r>
          </w:p>
        </w:tc>
        <w:tc>
          <w:tcPr>
            <w:tcW w:w="3321" w:type="dxa"/>
            <w:vAlign w:val="center"/>
          </w:tcPr>
          <w:p w:rsidR="000B2288" w:rsidRPr="004B111E" w:rsidRDefault="000B2288" w:rsidP="00F37C5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0B2288" w:rsidRDefault="000B2288" w:rsidP="000B2288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0B2288" w:rsidRDefault="000B2288" w:rsidP="000B2288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0B2288" w:rsidRDefault="000B2288" w:rsidP="000B2288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0B2288" w:rsidRDefault="000B2288" w:rsidP="000B2288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0B2288" w:rsidRDefault="000B2288" w:rsidP="000B2288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0B2288" w:rsidRPr="001E79A6" w:rsidRDefault="000B2288" w:rsidP="000B228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يتم تسديد واستيفاء جميع الرسوم المترتبة على الرخص المذكورة في المادة السابقة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.</w:t>
      </w:r>
    </w:p>
    <w:p w:rsidR="000B2288" w:rsidRDefault="000B2288" w:rsidP="000B2288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0B2288" w:rsidRPr="001E79A6" w:rsidRDefault="000B2288" w:rsidP="000B228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0B2288" w:rsidRDefault="000B2288" w:rsidP="000B228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25 / 4  /2016   </w:t>
      </w:r>
    </w:p>
    <w:p w:rsidR="000B2288" w:rsidRDefault="000B2288" w:rsidP="000B228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0B2288" w:rsidRPr="00186F40" w:rsidRDefault="000B2288" w:rsidP="000B228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0B2288" w:rsidRPr="004C0C12" w:rsidRDefault="000B2288" w:rsidP="000B228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0B2288" w:rsidRDefault="000B2288" w:rsidP="000B22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2288" w:rsidRDefault="000B2288" w:rsidP="000B22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2288" w:rsidRDefault="000B2288" w:rsidP="000B22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2288" w:rsidRDefault="000B2288" w:rsidP="000B22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2288" w:rsidRDefault="000B2288" w:rsidP="000B22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2288" w:rsidRDefault="000B2288" w:rsidP="000B22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2288" w:rsidRDefault="000B2288" w:rsidP="000B22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2288" w:rsidRDefault="000B2288" w:rsidP="000B22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2288" w:rsidRPr="00D32A02" w:rsidRDefault="000B2288" w:rsidP="000B228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B2288" w:rsidRDefault="000B2288" w:rsidP="000B2288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مدير المدينة </w:t>
      </w:r>
    </w:p>
    <w:p w:rsidR="000B2288" w:rsidRDefault="000B2288" w:rsidP="000B2288">
      <w:pPr>
        <w:pStyle w:val="a3"/>
        <w:numPr>
          <w:ilvl w:val="0"/>
          <w:numId w:val="4"/>
        </w:numPr>
      </w:pPr>
      <w:r>
        <w:rPr>
          <w:rFonts w:hint="cs"/>
          <w:rtl/>
        </w:rPr>
        <w:t>الشؤون الصحية مع المرفقات للمتابعة</w:t>
      </w:r>
    </w:p>
    <w:p w:rsidR="000B2288" w:rsidRDefault="000B2288" w:rsidP="000B2288">
      <w:pPr>
        <w:pStyle w:val="a3"/>
        <w:numPr>
          <w:ilvl w:val="0"/>
          <w:numId w:val="4"/>
        </w:numPr>
      </w:pPr>
      <w:r>
        <w:rPr>
          <w:rFonts w:hint="cs"/>
          <w:rtl/>
        </w:rPr>
        <w:t>الشؤون المالية للمتابعة</w:t>
      </w:r>
    </w:p>
    <w:p w:rsidR="000B2288" w:rsidRPr="0036495C" w:rsidRDefault="000B2288" w:rsidP="000B2288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الإضبارة</w:t>
      </w:r>
      <w:proofErr w:type="spellEnd"/>
    </w:p>
    <w:p w:rsidR="000B2288" w:rsidRDefault="000B2288" w:rsidP="000B2288">
      <w:pPr>
        <w:rPr>
          <w:rFonts w:hint="cs"/>
          <w:rtl/>
        </w:rPr>
      </w:pPr>
    </w:p>
    <w:p w:rsidR="000B2288" w:rsidRPr="0036495C" w:rsidRDefault="000B2288" w:rsidP="000B2288"/>
    <w:sectPr w:rsidR="000B2288" w:rsidRPr="0036495C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044D6"/>
    <w:multiLevelType w:val="hybridMultilevel"/>
    <w:tmpl w:val="FE8CC4B6"/>
    <w:lvl w:ilvl="0" w:tplc="67267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073886"/>
    <w:multiLevelType w:val="hybridMultilevel"/>
    <w:tmpl w:val="13BA18F4"/>
    <w:lvl w:ilvl="0" w:tplc="3990DB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F52BAF"/>
    <w:multiLevelType w:val="hybridMultilevel"/>
    <w:tmpl w:val="69F8C67E"/>
    <w:lvl w:ilvl="0" w:tplc="931885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36495C"/>
    <w:rsid w:val="000B2288"/>
    <w:rsid w:val="00100067"/>
    <w:rsid w:val="00222E2C"/>
    <w:rsid w:val="0036495C"/>
    <w:rsid w:val="004928D5"/>
    <w:rsid w:val="006378FD"/>
    <w:rsid w:val="009E7A2A"/>
    <w:rsid w:val="00DC26A9"/>
    <w:rsid w:val="00DD6F13"/>
    <w:rsid w:val="00DF1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5C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36495C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36495C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36495C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36495C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36495C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36495C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6378FD"/>
    <w:pPr>
      <w:ind w:left="720"/>
      <w:contextualSpacing/>
    </w:pPr>
  </w:style>
  <w:style w:type="table" w:styleId="a4">
    <w:name w:val="Table Grid"/>
    <w:basedOn w:val="a1"/>
    <w:uiPriority w:val="59"/>
    <w:rsid w:val="000B228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4</cp:revision>
  <cp:lastPrinted>2016-04-26T07:42:00Z</cp:lastPrinted>
  <dcterms:created xsi:type="dcterms:W3CDTF">2016-04-21T06:50:00Z</dcterms:created>
  <dcterms:modified xsi:type="dcterms:W3CDTF">2016-05-02T08:32:00Z</dcterms:modified>
</cp:coreProperties>
</file>