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76" w:rsidRDefault="006F6776" w:rsidP="006F677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</w:t>
      </w:r>
    </w:p>
    <w:p w:rsidR="006F6776" w:rsidRDefault="006F6776" w:rsidP="006F677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6776" w:rsidRDefault="006F6776" w:rsidP="006F677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6F6776" w:rsidRDefault="006F6776" w:rsidP="006F677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F6776" w:rsidRDefault="006F6776" w:rsidP="006F6776">
      <w:pPr>
        <w:rPr>
          <w:rtl/>
          <w:lang w:eastAsia="ar-SA" w:bidi="ar-SY"/>
        </w:rPr>
      </w:pPr>
    </w:p>
    <w:p w:rsidR="006F6776" w:rsidRDefault="006F6776" w:rsidP="006F6776">
      <w:pPr>
        <w:rPr>
          <w:rtl/>
          <w:lang w:eastAsia="ar-SA" w:bidi="ar-SY"/>
        </w:rPr>
      </w:pPr>
    </w:p>
    <w:p w:rsidR="006F6776" w:rsidRPr="00D72C7F" w:rsidRDefault="006F6776" w:rsidP="006F6776">
      <w:pPr>
        <w:rPr>
          <w:rtl/>
          <w:lang w:eastAsia="ar-SA" w:bidi="ar-SY"/>
        </w:rPr>
      </w:pPr>
    </w:p>
    <w:p w:rsidR="006F6776" w:rsidRPr="001E79A6" w:rsidRDefault="006F6776" w:rsidP="006F677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97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6F6776" w:rsidRPr="00960B33" w:rsidRDefault="006F6776" w:rsidP="006F677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6F6776" w:rsidRDefault="006F6776" w:rsidP="006F677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6F6776" w:rsidRDefault="006F6776" w:rsidP="006F677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مذكرة دائرة العقود رقم 2517/و تاريخ 18/4/2016</w:t>
      </w:r>
    </w:p>
    <w:p w:rsidR="006F6776" w:rsidRPr="00960B33" w:rsidRDefault="006F6776" w:rsidP="006F677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19 / 4  /2016</w:t>
      </w:r>
    </w:p>
    <w:p w:rsidR="006F6776" w:rsidRPr="00960B33" w:rsidRDefault="006F6776" w:rsidP="006F677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</w:t>
      </w:r>
      <w:r>
        <w:rPr>
          <w:rFonts w:cs="Simplified Arabic" w:hint="cs"/>
          <w:sz w:val="28"/>
          <w:szCs w:val="28"/>
          <w:rtl/>
          <w:lang w:bidi="ar-SY"/>
        </w:rPr>
        <w:t xml:space="preserve">14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</w:t>
      </w:r>
      <w:r>
        <w:rPr>
          <w:rFonts w:cs="Simplified Arabic" w:hint="cs"/>
          <w:sz w:val="28"/>
          <w:szCs w:val="28"/>
          <w:rtl/>
          <w:lang w:bidi="ar-SY"/>
        </w:rPr>
        <w:t xml:space="preserve">مكرر </w:t>
      </w:r>
      <w:r w:rsidRPr="00960B33">
        <w:rPr>
          <w:rFonts w:cs="Simplified Arabic" w:hint="cs"/>
          <w:sz w:val="28"/>
          <w:szCs w:val="28"/>
          <w:rtl/>
          <w:lang w:bidi="ar-SY"/>
        </w:rPr>
        <w:t>تاريخ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4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6F6776" w:rsidRDefault="006F6776" w:rsidP="006F677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F6776" w:rsidRDefault="006F6776" w:rsidP="004D3CED">
      <w:pPr>
        <w:rPr>
          <w:rFonts w:cs="Simplified Arabic"/>
          <w:sz w:val="24"/>
          <w:szCs w:val="27"/>
          <w:rtl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 w:rsidR="004D3CED">
        <w:rPr>
          <w:rFonts w:cs="Simplified Arabic" w:hint="cs"/>
          <w:sz w:val="24"/>
          <w:szCs w:val="27"/>
          <w:rtl/>
          <w:lang w:bidi="ar-SY"/>
        </w:rPr>
        <w:t>الموافقة على فسخ العقد المنظم مع السيد عهد حسين سلامة لاستثمار المحل رقم /13/ الواقع على الكورنيش البحري في الكتلة (</w:t>
      </w:r>
      <w:r w:rsidR="004D3CED">
        <w:rPr>
          <w:rFonts w:cs="Simplified Arabic"/>
          <w:sz w:val="24"/>
          <w:szCs w:val="27"/>
          <w:lang w:bidi="ar-SY"/>
        </w:rPr>
        <w:t xml:space="preserve">B </w:t>
      </w:r>
      <w:r w:rsidR="004D3CED">
        <w:rPr>
          <w:rFonts w:cs="Simplified Arabic" w:hint="cs"/>
          <w:sz w:val="24"/>
          <w:szCs w:val="27"/>
          <w:rtl/>
        </w:rPr>
        <w:t xml:space="preserve"> ) وذلك لعدم التزامه بتنفيذ مضمون العقد وعدم دفع التأمينات النهائية .</w:t>
      </w:r>
    </w:p>
    <w:p w:rsidR="006F6776" w:rsidRPr="001E79A6" w:rsidRDefault="006F6776" w:rsidP="004D3CED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4D3CED">
        <w:rPr>
          <w:rFonts w:cs="Simplified Arabic" w:hint="cs"/>
          <w:sz w:val="24"/>
          <w:szCs w:val="27"/>
          <w:rtl/>
          <w:lang w:bidi="ar-SY"/>
        </w:rPr>
        <w:t>الموافقة على إلغاء القرار رقم (291) تاريخ 17/8/2015 الخاص بتصديق هذا العقد .</w:t>
      </w:r>
    </w:p>
    <w:p w:rsidR="006F6776" w:rsidRPr="001E79A6" w:rsidRDefault="006F6776" w:rsidP="006F677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-3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6F6776" w:rsidRDefault="006F6776" w:rsidP="006F677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  20 / 4/2016   </w:t>
      </w:r>
    </w:p>
    <w:p w:rsidR="006F6776" w:rsidRDefault="006F6776" w:rsidP="006F677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6F6776" w:rsidRPr="00186F40" w:rsidRDefault="006F6776" w:rsidP="006F677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6F6776" w:rsidRPr="004C0C12" w:rsidRDefault="006F6776" w:rsidP="006F677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F6776" w:rsidRDefault="006F6776" w:rsidP="006F677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6776" w:rsidRDefault="006F6776" w:rsidP="006F677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6776" w:rsidRPr="00D32A02" w:rsidRDefault="006F6776" w:rsidP="006F677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F6776" w:rsidRDefault="006F6776" w:rsidP="006F6776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4D3CED" w:rsidRDefault="004D3CED" w:rsidP="006F6776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دائرة العقود مع المرفقات للمتابعة </w:t>
      </w:r>
    </w:p>
    <w:p w:rsidR="006F6776" w:rsidRDefault="006F6776" w:rsidP="004D3CED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الفنية للمتابعة </w:t>
      </w:r>
    </w:p>
    <w:p w:rsidR="006F6776" w:rsidRDefault="006F6776" w:rsidP="006F6776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المالية للمتابعة </w:t>
      </w:r>
    </w:p>
    <w:p w:rsidR="006F6776" w:rsidRDefault="006F6776" w:rsidP="006F6776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>المعلوماتية - الاضبارة</w:t>
      </w:r>
    </w:p>
    <w:p w:rsidR="006F6776" w:rsidRPr="0036495C" w:rsidRDefault="006F6776" w:rsidP="006F6776"/>
    <w:p w:rsidR="006F6776" w:rsidRDefault="006F6776" w:rsidP="006F6776"/>
    <w:p w:rsidR="006F6776" w:rsidRDefault="006F6776" w:rsidP="006F6776"/>
    <w:p w:rsidR="00DF128C" w:rsidRDefault="00DF128C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 w:rsidP="005E29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5E29EF" w:rsidRDefault="005E29EF" w:rsidP="005E29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E29EF" w:rsidRDefault="005E29EF" w:rsidP="005E29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5E29EF" w:rsidRDefault="005E29EF" w:rsidP="005E29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5E29EF" w:rsidRDefault="005E29EF" w:rsidP="005E29EF">
      <w:pPr>
        <w:rPr>
          <w:rtl/>
          <w:lang w:eastAsia="ar-SA" w:bidi="ar-SY"/>
        </w:rPr>
      </w:pPr>
    </w:p>
    <w:p w:rsidR="005E29EF" w:rsidRDefault="005E29EF" w:rsidP="005E29EF">
      <w:pPr>
        <w:rPr>
          <w:rtl/>
          <w:lang w:eastAsia="ar-SA" w:bidi="ar-SY"/>
        </w:rPr>
      </w:pPr>
    </w:p>
    <w:p w:rsidR="005E29EF" w:rsidRPr="00D72C7F" w:rsidRDefault="005E29EF" w:rsidP="005E29EF">
      <w:pPr>
        <w:rPr>
          <w:rtl/>
          <w:lang w:eastAsia="ar-SA" w:bidi="ar-SY"/>
        </w:rPr>
      </w:pPr>
    </w:p>
    <w:p w:rsidR="005E29EF" w:rsidRPr="001E79A6" w:rsidRDefault="005E29EF" w:rsidP="005E29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98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بناء على قانون الإدارة المحلية رقم /107/ لعام </w:t>
      </w:r>
      <w:r>
        <w:rPr>
          <w:rFonts w:cs="Simplified Arabic" w:hint="cs"/>
          <w:sz w:val="28"/>
          <w:szCs w:val="28"/>
          <w:rtl/>
          <w:lang w:bidi="ar-SY"/>
        </w:rPr>
        <w:t>2011</w:t>
      </w:r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كتاب دائرة العقود رقم /18/ لعام 2016</w:t>
      </w:r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مذكرة دائرة العقود رقم 2515 تاريخ 18/4/2016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19 / 4  /2016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</w:t>
      </w:r>
      <w:r>
        <w:rPr>
          <w:rFonts w:cs="Simplified Arabic" w:hint="cs"/>
          <w:sz w:val="28"/>
          <w:szCs w:val="28"/>
          <w:rtl/>
          <w:lang w:bidi="ar-SY"/>
        </w:rPr>
        <w:t xml:space="preserve">14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</w:t>
      </w:r>
      <w:r>
        <w:rPr>
          <w:rFonts w:cs="Simplified Arabic" w:hint="cs"/>
          <w:sz w:val="28"/>
          <w:szCs w:val="28"/>
          <w:rtl/>
          <w:lang w:bidi="ar-SY"/>
        </w:rPr>
        <w:t xml:space="preserve">مكرر </w:t>
      </w:r>
      <w:r w:rsidRPr="00960B33">
        <w:rPr>
          <w:rFonts w:cs="Simplified Arabic" w:hint="cs"/>
          <w:sz w:val="28"/>
          <w:szCs w:val="28"/>
          <w:rtl/>
          <w:lang w:bidi="ar-SY"/>
        </w:rPr>
        <w:t>تاريخ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4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5E29EF" w:rsidRDefault="005E29EF" w:rsidP="005E29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E29EF" w:rsidRDefault="005E29EF" w:rsidP="005E29EF">
      <w:pPr>
        <w:rPr>
          <w:rFonts w:cs="Simplified Arabic"/>
          <w:sz w:val="24"/>
          <w:szCs w:val="27"/>
          <w:rtl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تصديق العقد رقم /18/ لعام 2016 المنظم بين مجلس 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والسيد حكمت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اسماعيل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وشركاه والخاص بإسقاط وبيع فضلة الأملاك العامة المجاورة للعقار رقم /8103/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سكن شعبي قديم  والبالغ </w:t>
      </w:r>
      <w:r>
        <w:rPr>
          <w:rFonts w:cs="Simplified Arabic" w:hint="cs"/>
          <w:sz w:val="24"/>
          <w:szCs w:val="27"/>
          <w:rtl/>
        </w:rPr>
        <w:t xml:space="preserve">مساحتها /126/م2 فقط مائة وست وعشرون متر مربع تقريباً بسعر /275000/ ل.س فقط </w:t>
      </w:r>
      <w:proofErr w:type="spellStart"/>
      <w:r>
        <w:rPr>
          <w:rFonts w:cs="Simplified Arabic" w:hint="cs"/>
          <w:sz w:val="24"/>
          <w:szCs w:val="27"/>
          <w:rtl/>
        </w:rPr>
        <w:t>مئتان</w:t>
      </w:r>
      <w:proofErr w:type="spellEnd"/>
      <w:r>
        <w:rPr>
          <w:rFonts w:cs="Simplified Arabic" w:hint="cs"/>
          <w:sz w:val="24"/>
          <w:szCs w:val="27"/>
          <w:rtl/>
        </w:rPr>
        <w:t xml:space="preserve"> وخمس وسبعون ألف ليرة سورة فقط </w:t>
      </w:r>
      <w:proofErr w:type="spellStart"/>
      <w:r>
        <w:rPr>
          <w:rFonts w:cs="Simplified Arabic" w:hint="cs"/>
          <w:sz w:val="24"/>
          <w:szCs w:val="27"/>
          <w:rtl/>
        </w:rPr>
        <w:t>لاغير</w:t>
      </w:r>
      <w:proofErr w:type="spellEnd"/>
      <w:r>
        <w:rPr>
          <w:rFonts w:cs="Simplified Arabic" w:hint="cs"/>
          <w:sz w:val="24"/>
          <w:szCs w:val="27"/>
          <w:rtl/>
        </w:rPr>
        <w:t xml:space="preserve"> للمتر المربع الواحد.</w:t>
      </w:r>
    </w:p>
    <w:p w:rsidR="005E29EF" w:rsidRDefault="005E29EF" w:rsidP="005E29E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يدفع الفريق الثاني للفريق الأول مبلغ إجمالي قدره /34650000/ل.س فقط أربع وثلاثون مليوناً وستمائة وخمسون ألف ليرة سورية فقط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ثمناً لهذه الفضلة وذلك خلال شهر واحد من تاريخ تبلغه القرار .</w:t>
      </w:r>
    </w:p>
    <w:p w:rsidR="005E29EF" w:rsidRPr="001E79A6" w:rsidRDefault="005E29EF" w:rsidP="005E29E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-3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إذا لم يسدد الفريق الثاني ثمن هذه الفضلة كاملاً خلال ثلاثة أشهر من تاريخ صدور قرار البيع يعتبر بيع هذه الفضلة لاغياً وتصادر كافة المبالغ المدفوعة من قبله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ولايتم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تسليم الفضلة للشاري إلا بعد تسديد ثمنها كاملاً.</w:t>
      </w:r>
    </w:p>
    <w:p w:rsidR="005E29EF" w:rsidRPr="001E79A6" w:rsidRDefault="005E29EF" w:rsidP="005E29E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-4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5E29EF" w:rsidRDefault="005E29EF" w:rsidP="005E29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20 / 4/2016   </w:t>
      </w:r>
    </w:p>
    <w:p w:rsidR="005E29EF" w:rsidRDefault="005E29EF" w:rsidP="005E29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5E29EF" w:rsidRPr="00186F40" w:rsidRDefault="005E29EF" w:rsidP="005E29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5E29EF" w:rsidRPr="004C0C12" w:rsidRDefault="005E29EF" w:rsidP="005E29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E29EF" w:rsidRDefault="005E29EF" w:rsidP="005E29E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29EF" w:rsidRDefault="005E29EF" w:rsidP="005E29E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29EF" w:rsidRPr="00D32A02" w:rsidRDefault="005E29EF" w:rsidP="005E29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دائرة العقود مع المرفقات للمتابعة 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الفنية للمتابعة 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المالية للمتابعة </w:t>
      </w:r>
    </w:p>
    <w:p w:rsidR="005E29EF" w:rsidRDefault="005E29EF" w:rsidP="005E29EF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الاضبارة</w:t>
      </w:r>
      <w:proofErr w:type="spellEnd"/>
    </w:p>
    <w:p w:rsidR="005E29EF" w:rsidRPr="0036495C" w:rsidRDefault="005E29EF" w:rsidP="005E29EF"/>
    <w:p w:rsidR="005E29EF" w:rsidRDefault="005E29EF" w:rsidP="005E29EF"/>
    <w:p w:rsidR="005E29EF" w:rsidRDefault="005E29EF" w:rsidP="005E29EF"/>
    <w:p w:rsidR="005E29EF" w:rsidRDefault="005E29EF" w:rsidP="005E29EF"/>
    <w:p w:rsidR="005E29EF" w:rsidRDefault="005E29EF" w:rsidP="005E29EF"/>
    <w:p w:rsidR="005E29EF" w:rsidRDefault="005E29EF" w:rsidP="005E29E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</w:t>
      </w:r>
    </w:p>
    <w:p w:rsidR="005E29EF" w:rsidRDefault="005E29EF" w:rsidP="005E29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E29EF" w:rsidRDefault="005E29EF" w:rsidP="005E29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5E29EF" w:rsidRDefault="005E29EF" w:rsidP="005E29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5E29EF" w:rsidRDefault="005E29EF" w:rsidP="005E29EF">
      <w:pPr>
        <w:rPr>
          <w:rtl/>
          <w:lang w:eastAsia="ar-SA" w:bidi="ar-SY"/>
        </w:rPr>
      </w:pPr>
    </w:p>
    <w:p w:rsidR="005E29EF" w:rsidRDefault="005E29EF" w:rsidP="005E29EF">
      <w:pPr>
        <w:rPr>
          <w:rtl/>
          <w:lang w:eastAsia="ar-SA" w:bidi="ar-SY"/>
        </w:rPr>
      </w:pPr>
    </w:p>
    <w:p w:rsidR="005E29EF" w:rsidRPr="00D72C7F" w:rsidRDefault="005E29EF" w:rsidP="005E29EF">
      <w:pPr>
        <w:rPr>
          <w:rtl/>
          <w:lang w:eastAsia="ar-SA" w:bidi="ar-SY"/>
        </w:rPr>
      </w:pPr>
    </w:p>
    <w:p w:rsidR="005E29EF" w:rsidRPr="001E79A6" w:rsidRDefault="005E29EF" w:rsidP="005E29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99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محمد منير محمد وليد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قللة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348/ش ف تاريخ 12/4/2016</w:t>
      </w:r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دائرة المنطقة الصناعية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2535 تاريخ 18/4/2016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19 / 4  /2016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</w:t>
      </w:r>
      <w:r>
        <w:rPr>
          <w:rFonts w:cs="Simplified Arabic" w:hint="cs"/>
          <w:sz w:val="28"/>
          <w:szCs w:val="28"/>
          <w:rtl/>
          <w:lang w:bidi="ar-SY"/>
        </w:rPr>
        <w:t xml:space="preserve">14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</w:t>
      </w:r>
      <w:r>
        <w:rPr>
          <w:rFonts w:cs="Simplified Arabic" w:hint="cs"/>
          <w:sz w:val="28"/>
          <w:szCs w:val="28"/>
          <w:rtl/>
          <w:lang w:bidi="ar-SY"/>
        </w:rPr>
        <w:t xml:space="preserve">مكرر </w:t>
      </w:r>
      <w:r w:rsidRPr="00960B33">
        <w:rPr>
          <w:rFonts w:cs="Simplified Arabic" w:hint="cs"/>
          <w:sz w:val="28"/>
          <w:szCs w:val="28"/>
          <w:rtl/>
          <w:lang w:bidi="ar-SY"/>
        </w:rPr>
        <w:t>تاريخ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4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5E29EF" w:rsidRDefault="005E29EF" w:rsidP="005E29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E29EF" w:rsidRDefault="005E29EF" w:rsidP="005E29EF">
      <w:pPr>
        <w:rPr>
          <w:rFonts w:cs="Simplified Arabic"/>
          <w:sz w:val="24"/>
          <w:szCs w:val="27"/>
          <w:rtl/>
          <w:lang w:bidi="ar-SY"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منح الترخيص الإداري المؤقت للسيد محمد منير محمد وليد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قللة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لمهنة صناعة أكياس النايلون على المقسم رقم 429 الكائن في المنطقة الصناعية بشكل مؤقت ولمدة سنة واحدة قابلة للتجديد في حال تم تجديد عقد الإيجار.</w:t>
      </w:r>
    </w:p>
    <w:p w:rsidR="005E29EF" w:rsidRPr="001E79A6" w:rsidRDefault="005E29EF" w:rsidP="005E29E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متابعة إجراءات الترخيص وفق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ماهو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معمول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به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من قبل الدائرة المختصة ويتم تسديد الرسوم المترتبة لقاء ذلك أصولاً</w:t>
      </w:r>
      <w:r w:rsidRPr="001E79A6">
        <w:rPr>
          <w:rFonts w:cs="Simplified Arabic" w:hint="cs"/>
          <w:sz w:val="24"/>
          <w:szCs w:val="27"/>
          <w:rtl/>
          <w:lang w:bidi="ar-SY"/>
        </w:rPr>
        <w:t>.</w:t>
      </w:r>
    </w:p>
    <w:p w:rsidR="005E29EF" w:rsidRPr="001E79A6" w:rsidRDefault="005E29EF" w:rsidP="005E29E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-3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5E29EF" w:rsidRDefault="005E29EF" w:rsidP="005E29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20 / 4/2016   </w:t>
      </w:r>
    </w:p>
    <w:p w:rsidR="005E29EF" w:rsidRDefault="005E29EF" w:rsidP="005E29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5E29EF" w:rsidRPr="00186F40" w:rsidRDefault="005E29EF" w:rsidP="005E29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5E29EF" w:rsidRPr="004C0C12" w:rsidRDefault="005E29EF" w:rsidP="005E29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E29EF" w:rsidRDefault="005E29EF" w:rsidP="005E29E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29EF" w:rsidRDefault="005E29EF" w:rsidP="005E29E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29EF" w:rsidRPr="00D32A02" w:rsidRDefault="005E29EF" w:rsidP="005E29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الفنية مع المرفقات للمتابعة 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المالية للمتابعة </w:t>
      </w:r>
    </w:p>
    <w:p w:rsidR="005E29EF" w:rsidRDefault="005E29EF" w:rsidP="005E29EF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الاضبارة</w:t>
      </w:r>
      <w:proofErr w:type="spellEnd"/>
    </w:p>
    <w:p w:rsidR="005E29EF" w:rsidRPr="0036495C" w:rsidRDefault="005E29EF" w:rsidP="005E29EF"/>
    <w:p w:rsidR="005E29EF" w:rsidRDefault="005E29EF" w:rsidP="005E29EF"/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 w:rsidP="005E29E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E29EF" w:rsidRDefault="005E29EF" w:rsidP="005E29E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5E29EF" w:rsidRDefault="005E29EF" w:rsidP="005E29E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5E29EF" w:rsidRDefault="005E29EF" w:rsidP="005E29EF">
      <w:pPr>
        <w:rPr>
          <w:rtl/>
          <w:lang w:eastAsia="ar-SA" w:bidi="ar-SY"/>
        </w:rPr>
      </w:pPr>
    </w:p>
    <w:p w:rsidR="005E29EF" w:rsidRDefault="005E29EF" w:rsidP="005E29EF">
      <w:pPr>
        <w:rPr>
          <w:rtl/>
          <w:lang w:eastAsia="ar-SA" w:bidi="ar-SY"/>
        </w:rPr>
      </w:pPr>
    </w:p>
    <w:p w:rsidR="005E29EF" w:rsidRPr="00D72C7F" w:rsidRDefault="005E29EF" w:rsidP="005E29EF">
      <w:pPr>
        <w:rPr>
          <w:rtl/>
          <w:lang w:eastAsia="ar-SA" w:bidi="ar-SY"/>
        </w:rPr>
      </w:pPr>
    </w:p>
    <w:p w:rsidR="005E29EF" w:rsidRPr="001E79A6" w:rsidRDefault="005E29EF" w:rsidP="005E29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100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دائرة التنفيذ رقم 2741/ب/2014 تاريخ 22/6/2014 </w:t>
      </w:r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وتنفيذاً للقرار الصادر عن محكمة البداية المدنية الثالثة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27 أساس 4167 تاريخ 26/5/2014</w:t>
      </w:r>
    </w:p>
    <w:p w:rsidR="005E29EF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دائرة المنطقة الصناعية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2533 تاريخ 18/4/2016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 19 / 4  /2016</w:t>
      </w:r>
    </w:p>
    <w:p w:rsidR="005E29EF" w:rsidRPr="00960B33" w:rsidRDefault="005E29EF" w:rsidP="005E29EF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</w:t>
      </w:r>
      <w:r>
        <w:rPr>
          <w:rFonts w:cs="Simplified Arabic" w:hint="cs"/>
          <w:sz w:val="28"/>
          <w:szCs w:val="28"/>
          <w:rtl/>
          <w:lang w:bidi="ar-SY"/>
        </w:rPr>
        <w:t xml:space="preserve">14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</w:t>
      </w:r>
      <w:r>
        <w:rPr>
          <w:rFonts w:cs="Simplified Arabic" w:hint="cs"/>
          <w:sz w:val="28"/>
          <w:szCs w:val="28"/>
          <w:rtl/>
          <w:lang w:bidi="ar-SY"/>
        </w:rPr>
        <w:t xml:space="preserve">مكرر </w:t>
      </w:r>
      <w:r w:rsidRPr="00960B33">
        <w:rPr>
          <w:rFonts w:cs="Simplified Arabic" w:hint="cs"/>
          <w:sz w:val="28"/>
          <w:szCs w:val="28"/>
          <w:rtl/>
          <w:lang w:bidi="ar-SY"/>
        </w:rPr>
        <w:t>تاريخ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4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5E29EF" w:rsidRDefault="005E29EF" w:rsidP="005E29E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E29EF" w:rsidRPr="00C47D38" w:rsidRDefault="005E29EF" w:rsidP="005E29EF">
      <w:pPr>
        <w:rPr>
          <w:rFonts w:cs="Simplified Arabic"/>
          <w:sz w:val="24"/>
          <w:szCs w:val="27"/>
          <w:rtl/>
          <w:lang w:bidi="ar-SY"/>
        </w:rPr>
      </w:pP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-1-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نقل ملكية المقسم رقم (33/2) الكائن في المنطقة الصناعية لمدينة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من اسم السيد /سمير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الياس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طوشان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/ إلى اسم السيد /محمود موسى حمدان/ بموجب كتاب دائرة التنفيذ رقم 2741/ب/2014 تاريخ 22/6/2014 تنفيذاً لقرار محكمة البداية المدنية الثالثة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بطرطوس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رقم 27أساس 4176 تاريخ 26/5/2014 وذلك بعد أن مضى على شرائه من المدينة المدة القانونية وبعد أن قام صاحب العلاقة  بتبرئة ذمة المقسم من كافة الجهات ذات العلاقة , مع ترقين إشارة الدعوى الموضوعة على صحيفة المقسم رقم 4176/3 لعام 2014 في السجل المؤقت المفتوح لدينا.</w:t>
      </w:r>
    </w:p>
    <w:p w:rsidR="005E29EF" w:rsidRPr="001E79A6" w:rsidRDefault="005E29EF" w:rsidP="005E29EF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-2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5E29EF" w:rsidRDefault="005E29EF" w:rsidP="005E29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20 / 4/2016   </w:t>
      </w:r>
    </w:p>
    <w:p w:rsidR="005E29EF" w:rsidRDefault="005E29EF" w:rsidP="005E29E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</w:t>
      </w:r>
    </w:p>
    <w:p w:rsidR="005E29EF" w:rsidRPr="00186F40" w:rsidRDefault="005E29EF" w:rsidP="005E29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5E29EF" w:rsidRPr="004C0C12" w:rsidRDefault="005E29EF" w:rsidP="005E29E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5E29EF" w:rsidRDefault="005E29EF" w:rsidP="005E29E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29EF" w:rsidRDefault="005E29EF" w:rsidP="005E29E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E29EF" w:rsidRPr="00D32A02" w:rsidRDefault="005E29EF" w:rsidP="005E29E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الفنية مع المرفقات للمتابعة </w:t>
      </w:r>
    </w:p>
    <w:p w:rsidR="005E29EF" w:rsidRDefault="005E29EF" w:rsidP="005E29E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الشؤون المالية للمتابعة </w:t>
      </w:r>
    </w:p>
    <w:p w:rsidR="005E29EF" w:rsidRDefault="005E29EF" w:rsidP="005E29EF">
      <w:pPr>
        <w:pStyle w:val="a3"/>
        <w:numPr>
          <w:ilvl w:val="0"/>
          <w:numId w:val="1"/>
        </w:numPr>
        <w:rPr>
          <w:rtl/>
        </w:r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الاضبارة</w:t>
      </w:r>
      <w:proofErr w:type="spellEnd"/>
    </w:p>
    <w:p w:rsidR="005E29EF" w:rsidRPr="0036495C" w:rsidRDefault="005E29EF" w:rsidP="005E29EF"/>
    <w:p w:rsidR="005E29EF" w:rsidRDefault="005E29EF" w:rsidP="005E29EF"/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>
      <w:pPr>
        <w:rPr>
          <w:rFonts w:hint="cs"/>
          <w:rtl/>
        </w:rPr>
      </w:pPr>
    </w:p>
    <w:p w:rsidR="005E29EF" w:rsidRDefault="005E29EF"/>
    <w:sectPr w:rsidR="005E29EF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93907"/>
    <w:multiLevelType w:val="hybridMultilevel"/>
    <w:tmpl w:val="D4F414BE"/>
    <w:lvl w:ilvl="0" w:tplc="13D2D5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6F6776"/>
    <w:rsid w:val="004928D5"/>
    <w:rsid w:val="004D3CED"/>
    <w:rsid w:val="005E29EF"/>
    <w:rsid w:val="006F6776"/>
    <w:rsid w:val="00793581"/>
    <w:rsid w:val="00DF128C"/>
    <w:rsid w:val="00FA1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76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6F6776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6F6776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6F6776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6F6776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6F6776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6F6776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6F6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822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4</cp:revision>
  <dcterms:created xsi:type="dcterms:W3CDTF">2016-04-21T07:56:00Z</dcterms:created>
  <dcterms:modified xsi:type="dcterms:W3CDTF">2016-05-02T08:21:00Z</dcterms:modified>
</cp:coreProperties>
</file>